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05" w:rsidRPr="003E4AAA" w:rsidRDefault="004E4D05" w:rsidP="004E4D05">
      <w:pPr>
        <w:pStyle w:val="NoSpacing"/>
        <w:jc w:val="both"/>
        <w:rPr>
          <w:rFonts w:ascii="Arial" w:hAnsi="Arial" w:cs="Arial"/>
          <w:b/>
          <w:sz w:val="24"/>
          <w:szCs w:val="24"/>
        </w:rPr>
      </w:pPr>
      <w:r w:rsidRPr="003E4AAA">
        <w:rPr>
          <w:rFonts w:ascii="Arial" w:hAnsi="Arial" w:cs="Arial"/>
          <w:b/>
          <w:sz w:val="24"/>
          <w:szCs w:val="24"/>
        </w:rPr>
        <w:t xml:space="preserve">Infectious Diseases </w:t>
      </w:r>
      <w:proofErr w:type="spellStart"/>
      <w:r w:rsidRPr="003E4AAA">
        <w:rPr>
          <w:rFonts w:ascii="Arial" w:hAnsi="Arial" w:cs="Arial"/>
          <w:b/>
          <w:sz w:val="24"/>
          <w:szCs w:val="24"/>
        </w:rPr>
        <w:t>Conf</w:t>
      </w:r>
      <w:proofErr w:type="spellEnd"/>
      <w:r w:rsidRPr="003E4AAA">
        <w:rPr>
          <w:rFonts w:ascii="Arial" w:hAnsi="Arial" w:cs="Arial"/>
          <w:b/>
          <w:sz w:val="24"/>
          <w:szCs w:val="24"/>
        </w:rPr>
        <w:t xml:space="preserve"> 2019:</w:t>
      </w:r>
      <w:r w:rsidR="00FE1EC6">
        <w:rPr>
          <w:rFonts w:ascii="Arial" w:hAnsi="Arial" w:cs="Arial"/>
          <w:b/>
          <w:sz w:val="24"/>
          <w:szCs w:val="24"/>
        </w:rPr>
        <w:t xml:space="preserve"> </w:t>
      </w:r>
      <w:r w:rsidRPr="003E4AAA">
        <w:rPr>
          <w:rFonts w:ascii="Arial" w:hAnsi="Arial" w:cs="Arial"/>
          <w:b/>
          <w:sz w:val="24"/>
          <w:szCs w:val="24"/>
        </w:rPr>
        <w:t xml:space="preserve">Screening of microorganisms from restaurant menu cards and their prevention by effective cleaning protocol - </w:t>
      </w:r>
      <w:proofErr w:type="spellStart"/>
      <w:r w:rsidRPr="003E4AAA">
        <w:rPr>
          <w:rFonts w:ascii="Arial" w:hAnsi="Arial" w:cs="Arial"/>
          <w:b/>
          <w:sz w:val="24"/>
          <w:szCs w:val="24"/>
        </w:rPr>
        <w:t>Sulabhsinh</w:t>
      </w:r>
      <w:proofErr w:type="spellEnd"/>
      <w:r w:rsidRPr="003E4AAA">
        <w:rPr>
          <w:rFonts w:ascii="Arial" w:hAnsi="Arial" w:cs="Arial"/>
          <w:b/>
          <w:sz w:val="24"/>
          <w:szCs w:val="24"/>
        </w:rPr>
        <w:t xml:space="preserve"> </w:t>
      </w:r>
      <w:proofErr w:type="spellStart"/>
      <w:r w:rsidRPr="003E4AAA">
        <w:rPr>
          <w:rFonts w:ascii="Arial" w:hAnsi="Arial" w:cs="Arial"/>
          <w:b/>
          <w:sz w:val="24"/>
          <w:szCs w:val="24"/>
        </w:rPr>
        <w:t>Solanki</w:t>
      </w:r>
      <w:proofErr w:type="spellEnd"/>
      <w:r w:rsidRPr="003E4AAA">
        <w:rPr>
          <w:rFonts w:ascii="Arial" w:hAnsi="Arial" w:cs="Arial"/>
          <w:b/>
          <w:sz w:val="24"/>
          <w:szCs w:val="24"/>
        </w:rPr>
        <w:t xml:space="preserve">, </w:t>
      </w:r>
      <w:proofErr w:type="spellStart"/>
      <w:r w:rsidRPr="003E4AAA">
        <w:rPr>
          <w:rFonts w:ascii="Arial" w:hAnsi="Arial" w:cs="Arial"/>
          <w:b/>
          <w:sz w:val="24"/>
          <w:szCs w:val="24"/>
        </w:rPr>
        <w:t>Sardar</w:t>
      </w:r>
      <w:proofErr w:type="spellEnd"/>
      <w:r w:rsidRPr="003E4AAA">
        <w:rPr>
          <w:rFonts w:ascii="Arial" w:hAnsi="Arial" w:cs="Arial"/>
          <w:b/>
          <w:sz w:val="24"/>
          <w:szCs w:val="24"/>
        </w:rPr>
        <w:t xml:space="preserve"> Patel University, India</w:t>
      </w:r>
    </w:p>
    <w:p w:rsidR="004E4D05" w:rsidRDefault="004E4D05" w:rsidP="004E4D05">
      <w:pPr>
        <w:jc w:val="both"/>
        <w:rPr>
          <w:rFonts w:ascii="Arial" w:hAnsi="Arial" w:cs="Arial"/>
          <w:b/>
          <w:sz w:val="24"/>
          <w:szCs w:val="24"/>
        </w:rPr>
      </w:pPr>
    </w:p>
    <w:p w:rsidR="004E4D05" w:rsidRDefault="004E4D05" w:rsidP="004E4D05">
      <w:pPr>
        <w:jc w:val="both"/>
        <w:rPr>
          <w:rFonts w:ascii="Arial" w:hAnsi="Arial" w:cs="Arial"/>
          <w:b/>
          <w:sz w:val="24"/>
          <w:szCs w:val="24"/>
        </w:rPr>
      </w:pPr>
    </w:p>
    <w:p w:rsidR="004E4D05" w:rsidRPr="003E4AAA" w:rsidRDefault="004E4D05" w:rsidP="004E4D05">
      <w:pPr>
        <w:jc w:val="both"/>
        <w:rPr>
          <w:rFonts w:ascii="Arial" w:hAnsi="Arial" w:cs="Arial"/>
          <w:sz w:val="24"/>
          <w:szCs w:val="24"/>
        </w:rPr>
      </w:pPr>
      <w:r w:rsidRPr="003E4AAA">
        <w:rPr>
          <w:rFonts w:ascii="Arial" w:hAnsi="Arial" w:cs="Arial"/>
          <w:sz w:val="24"/>
          <w:szCs w:val="24"/>
        </w:rPr>
        <w:t xml:space="preserve">Hardly any as of late distributed information recommend that café menu cards are multiple times dirtier than can covers and can go about as a vehicle for pathogens. Numerous microorganisms present are related with disease, decay and sullying of food in eatery, </w:t>
      </w:r>
      <w:proofErr w:type="spellStart"/>
      <w:r w:rsidRPr="003E4AAA">
        <w:rPr>
          <w:rFonts w:ascii="Arial" w:hAnsi="Arial" w:cs="Arial"/>
          <w:sz w:val="24"/>
          <w:szCs w:val="24"/>
        </w:rPr>
        <w:t>dhabas</w:t>
      </w:r>
      <w:proofErr w:type="spellEnd"/>
      <w:r w:rsidRPr="003E4AAA">
        <w:rPr>
          <w:rFonts w:ascii="Arial" w:hAnsi="Arial" w:cs="Arial"/>
          <w:sz w:val="24"/>
          <w:szCs w:val="24"/>
        </w:rPr>
        <w:t xml:space="preserve">, road slows down and different locales. Menus can go about as a potential vector of certain foodborne ailments if not cleaned and sterilized all the time. The fundamental point of the current examination was to exhibit the real bacterial defilement present on their surface. Technique: We gathered swabs from various destinations of menus from different café, </w:t>
      </w:r>
      <w:proofErr w:type="spellStart"/>
      <w:r w:rsidRPr="003E4AAA">
        <w:rPr>
          <w:rFonts w:ascii="Arial" w:hAnsi="Arial" w:cs="Arial"/>
          <w:sz w:val="24"/>
          <w:szCs w:val="24"/>
        </w:rPr>
        <w:t>dhabas</w:t>
      </w:r>
      <w:proofErr w:type="spellEnd"/>
      <w:r w:rsidRPr="003E4AAA">
        <w:rPr>
          <w:rFonts w:ascii="Arial" w:hAnsi="Arial" w:cs="Arial"/>
          <w:sz w:val="24"/>
          <w:szCs w:val="24"/>
        </w:rPr>
        <w:t xml:space="preserve"> and road slows down. At that point we detached bacterial strains by utilizing particular media, morphological attributes, biochemical distinguishing pieces of proof, and so on. Antimicrobial powerlessness testing was finished by the Kirby Bauer plate dispersion strategy utilizing standard systems. Result: We discovered strong pathogens from the particular locales of various menus. In the anti-</w:t>
      </w:r>
      <w:proofErr w:type="spellStart"/>
      <w:r w:rsidRPr="003E4AAA">
        <w:rPr>
          <w:rFonts w:ascii="Arial" w:hAnsi="Arial" w:cs="Arial"/>
          <w:sz w:val="24"/>
          <w:szCs w:val="24"/>
        </w:rPr>
        <w:t>microbials</w:t>
      </w:r>
      <w:proofErr w:type="spellEnd"/>
      <w:r w:rsidRPr="003E4AAA">
        <w:rPr>
          <w:rFonts w:ascii="Arial" w:hAnsi="Arial" w:cs="Arial"/>
          <w:sz w:val="24"/>
          <w:szCs w:val="24"/>
        </w:rPr>
        <w:t xml:space="preserve"> Kirby Bauer (circle dispersion) test, S. </w:t>
      </w:r>
      <w:proofErr w:type="spellStart"/>
      <w:r w:rsidRPr="003E4AAA">
        <w:rPr>
          <w:rFonts w:ascii="Arial" w:hAnsi="Arial" w:cs="Arial"/>
          <w:sz w:val="24"/>
          <w:szCs w:val="24"/>
        </w:rPr>
        <w:t>aureus</w:t>
      </w:r>
      <w:proofErr w:type="spellEnd"/>
      <w:r w:rsidRPr="003E4AAA">
        <w:rPr>
          <w:rFonts w:ascii="Arial" w:hAnsi="Arial" w:cs="Arial"/>
          <w:sz w:val="24"/>
          <w:szCs w:val="24"/>
        </w:rPr>
        <w:t xml:space="preserve"> showed hindrance zone against some anti-toxin and they are safe against by Penicillin, </w:t>
      </w:r>
      <w:proofErr w:type="spellStart"/>
      <w:r w:rsidRPr="003E4AAA">
        <w:rPr>
          <w:rFonts w:ascii="Arial" w:hAnsi="Arial" w:cs="Arial"/>
          <w:sz w:val="24"/>
          <w:szCs w:val="24"/>
        </w:rPr>
        <w:t>Oxacillin</w:t>
      </w:r>
      <w:proofErr w:type="spellEnd"/>
      <w:r w:rsidRPr="003E4AAA">
        <w:rPr>
          <w:rFonts w:ascii="Arial" w:hAnsi="Arial" w:cs="Arial"/>
          <w:sz w:val="24"/>
          <w:szCs w:val="24"/>
        </w:rPr>
        <w:t xml:space="preserve">, </w:t>
      </w:r>
      <w:proofErr w:type="spellStart"/>
      <w:r w:rsidRPr="003E4AAA">
        <w:rPr>
          <w:rFonts w:ascii="Arial" w:hAnsi="Arial" w:cs="Arial"/>
          <w:sz w:val="24"/>
          <w:szCs w:val="24"/>
        </w:rPr>
        <w:t>Ofloxacin</w:t>
      </w:r>
      <w:proofErr w:type="spellEnd"/>
      <w:r w:rsidRPr="003E4AAA">
        <w:rPr>
          <w:rFonts w:ascii="Arial" w:hAnsi="Arial" w:cs="Arial"/>
          <w:sz w:val="24"/>
          <w:szCs w:val="24"/>
        </w:rPr>
        <w:t xml:space="preserve">, however delicate to Erythromycin. We likewise tried Bacillus </w:t>
      </w:r>
      <w:proofErr w:type="spellStart"/>
      <w:r w:rsidRPr="003E4AAA">
        <w:rPr>
          <w:rFonts w:ascii="Arial" w:hAnsi="Arial" w:cs="Arial"/>
          <w:sz w:val="24"/>
          <w:szCs w:val="24"/>
        </w:rPr>
        <w:t>subtilis</w:t>
      </w:r>
      <w:proofErr w:type="spellEnd"/>
      <w:r w:rsidRPr="003E4AAA">
        <w:rPr>
          <w:rFonts w:ascii="Arial" w:hAnsi="Arial" w:cs="Arial"/>
          <w:sz w:val="24"/>
          <w:szCs w:val="24"/>
        </w:rPr>
        <w:t xml:space="preserve"> and Pseudomonas additionally, in which just a couple of anti-infection agents indicated safe against confines. End: The investigation underlines on the microorganisms which are available on various locales of café menus because of which the general public is experiencing genuine wellbeing dangers. The investigation likewise demonstrated that eatery menus may fill in as vehicles for pathogens and consequently present a general medical problem. This outcome will help control eatery supervisors set up powerful cleaning conventions to forestall further transmission of illness and improve sanitation for the overall population. This strategy is fundamentally utilized for recognizing those microorganisms, which are equipped for delivering anti-infection agents. This procedure begins with the choice of a characteristic foundation like soil or other source comprising of microorganisms. Dynamic sequential weakening of the source is made. Reasonable aliquot of the sequential weakening is picked which can deliver 300 to 400 individual states when plated on an agar plate, after hatching. Such a plate is called as jam-packed plate. </w:t>
      </w:r>
    </w:p>
    <w:p w:rsidR="004E4D05" w:rsidRPr="003E4AAA" w:rsidRDefault="004E4D05" w:rsidP="004E4D05">
      <w:pPr>
        <w:jc w:val="both"/>
        <w:rPr>
          <w:rFonts w:ascii="Arial" w:hAnsi="Arial" w:cs="Arial"/>
          <w:sz w:val="24"/>
          <w:szCs w:val="24"/>
        </w:rPr>
      </w:pPr>
    </w:p>
    <w:p w:rsidR="004E4D05" w:rsidRPr="003E4AAA" w:rsidRDefault="004E4D05" w:rsidP="004E4D05">
      <w:pPr>
        <w:jc w:val="both"/>
        <w:rPr>
          <w:rFonts w:ascii="Arial" w:hAnsi="Arial" w:cs="Arial"/>
          <w:sz w:val="24"/>
          <w:szCs w:val="24"/>
        </w:rPr>
      </w:pPr>
      <w:r w:rsidRPr="003E4AAA">
        <w:rPr>
          <w:rFonts w:ascii="Arial" w:hAnsi="Arial" w:cs="Arial"/>
          <w:sz w:val="24"/>
          <w:szCs w:val="24"/>
        </w:rPr>
        <w:t xml:space="preserve">The anti-toxin creating movement of a settlement is shown by no development of some other bacterial province in its region. This district of no development is shown by the arrangement of an unmistakable and dry region around the anti-microbial creating </w:t>
      </w:r>
      <w:r w:rsidRPr="003E4AAA">
        <w:rPr>
          <w:rFonts w:ascii="Arial" w:hAnsi="Arial" w:cs="Arial"/>
          <w:sz w:val="24"/>
          <w:szCs w:val="24"/>
        </w:rPr>
        <w:lastRenderedPageBreak/>
        <w:t xml:space="preserve">microorganism's province on the agar plate. This area is called as development inhibitory zone. Such a state is segregated from the plate and purged either by making rehashed sub-refined or by streaking on a plate containing an appropriate medium, before stock culture is made. The sanitized culture is then tried for its anti-microbial range. Notwithstanding, the packed plate procedure has restricted applications, as it won't give sign of anti-infection delivering living being against an ideal life form. Thus, this strategy has been improved later on by utilizing a test life form to know the particular inhibitory movement of the anti-microbial. In this altered technique, reasonable sequentially weakened soil suspension is spread on the disinfected agar plate to permit the development of separated and individual microbial provinces (roughly 30 to 300 for each plate) after brooding. At that point the plates are overflowed with a suspension of test life form and the plates are hatched further to permit the development of the test living being. The arrangement of inhibitory zone of development around specific settlements shows the anti-microbial movement against the test creature. A good guess of the overall measures of anti-microbial created by a microbial province can be evaluated by estimating the distance across of the zone of restrained test creature's development. Anti-infection delivering states are later on secluded from the plate and are cleansed before putting to additionally testing to affirm the anti-infection movement of a microorganism. Microorganisms fit for creating acids or amines from normal sources can be identified utilizing this strategy by joining certain pH marker colors, for example, unbiased red or </w:t>
      </w:r>
      <w:proofErr w:type="spellStart"/>
      <w:r w:rsidRPr="003E4AAA">
        <w:rPr>
          <w:rFonts w:ascii="Arial" w:hAnsi="Arial" w:cs="Arial"/>
          <w:sz w:val="24"/>
          <w:szCs w:val="24"/>
        </w:rPr>
        <w:t>bromothymol</w:t>
      </w:r>
      <w:proofErr w:type="spellEnd"/>
      <w:r w:rsidRPr="003E4AAA">
        <w:rPr>
          <w:rFonts w:ascii="Arial" w:hAnsi="Arial" w:cs="Arial"/>
          <w:sz w:val="24"/>
          <w:szCs w:val="24"/>
        </w:rPr>
        <w:t xml:space="preserve"> blue into supplement agar medium. The adjustment in the shade of a specific color in the region of a province will demonstrate the capacity of that state to deliver a natural corrosive or base. Creation of a natural corrosive can likewise be recognized by an elective technique. In this strategy calcium carbonate is consolidated into the agar medium. The creation of natural corrosive is shown by the development of an unmistakable zone around those settlements which discharge natural corrosive into the medium. The distinguished provinces are secluded and cleaned either by rehashed sub-refined or by streaking strategies and a stock culture is made which might be utilized for additional subjective or quantitative screening tests. </w:t>
      </w:r>
    </w:p>
    <w:p w:rsidR="004E4D05" w:rsidRPr="003E4AAA" w:rsidRDefault="004E4D05" w:rsidP="004E4D05">
      <w:pPr>
        <w:jc w:val="both"/>
        <w:rPr>
          <w:rFonts w:ascii="Arial" w:hAnsi="Arial" w:cs="Arial"/>
          <w:sz w:val="24"/>
          <w:szCs w:val="24"/>
        </w:rPr>
      </w:pPr>
    </w:p>
    <w:p w:rsidR="004E4D05" w:rsidRPr="003E4AAA" w:rsidRDefault="004E4D05" w:rsidP="004E4D05">
      <w:pPr>
        <w:jc w:val="both"/>
        <w:rPr>
          <w:rFonts w:ascii="Arial" w:hAnsi="Arial" w:cs="Arial"/>
          <w:b/>
          <w:sz w:val="24"/>
          <w:szCs w:val="24"/>
        </w:rPr>
      </w:pPr>
      <w:r w:rsidRPr="003E4AAA">
        <w:rPr>
          <w:rFonts w:ascii="Arial" w:hAnsi="Arial" w:cs="Arial"/>
          <w:sz w:val="24"/>
          <w:szCs w:val="24"/>
        </w:rPr>
        <w:t xml:space="preserve">This procedure is utilized for the identification and confinement of microorganisms fit for creating certain extracellular substances, for example, development animating variables like amino acids, nutrients and so forth. A test living being with an unmistakable development prerequisite for the specific metabolite is utilized in this strategy. For this reason, spread an appropriate aliquot on the outside of a cleaned agar plate and permit the development of detached provinces, after brooding. A suspension of test life form with development necessity for the specific metabolite is overflowed on the above plate containing separated provinces, which are exposed to assist hatching. The creation of </w:t>
      </w:r>
      <w:r w:rsidRPr="003E4AAA">
        <w:rPr>
          <w:rFonts w:ascii="Arial" w:hAnsi="Arial" w:cs="Arial"/>
          <w:sz w:val="24"/>
          <w:szCs w:val="24"/>
        </w:rPr>
        <w:lastRenderedPageBreak/>
        <w:t xml:space="preserve">the specific metabolite required by the test creature is shown by its expanded development adjoining states that have delivered the necessary metabolite. Such states are disconnected, cleansed and stock societies are readied which are utilized for additional screening procedure. This method is utilized for the identification and separation of microorganisms fit for using carbon source from unstable substrates like hydrocarbons, low atomic weight alcohols and comparable carbon sources. Reasonable weakening of a microbial source like soil suspension are spread on to the outside of sterile agar medium containing all the supplements aside from the one referenced previously. </w:t>
      </w:r>
      <w:r>
        <w:rPr>
          <w:rFonts w:ascii="Arial" w:hAnsi="Arial" w:cs="Arial"/>
          <w:sz w:val="24"/>
          <w:szCs w:val="24"/>
        </w:rPr>
        <w:t xml:space="preserve"> </w:t>
      </w:r>
    </w:p>
    <w:p w:rsidR="004E4D05" w:rsidRPr="003E4AAA" w:rsidRDefault="004E4D05" w:rsidP="004E4D05">
      <w:pPr>
        <w:jc w:val="both"/>
        <w:rPr>
          <w:rFonts w:ascii="Arial" w:hAnsi="Arial" w:cs="Arial"/>
          <w:b/>
          <w:sz w:val="24"/>
          <w:szCs w:val="24"/>
        </w:rPr>
      </w:pPr>
    </w:p>
    <w:p w:rsidR="004E4D05" w:rsidRPr="003E4AAA" w:rsidRDefault="004E4D05" w:rsidP="004E4D05">
      <w:pPr>
        <w:pStyle w:val="Normal1"/>
        <w:jc w:val="both"/>
        <w:rPr>
          <w:b/>
          <w:sz w:val="24"/>
          <w:szCs w:val="24"/>
        </w:rPr>
      </w:pPr>
      <w:bookmarkStart w:id="0" w:name="_GoBack"/>
      <w:bookmarkEnd w:id="0"/>
      <w:r w:rsidRPr="003E4AAA">
        <w:rPr>
          <w:b/>
          <w:sz w:val="24"/>
          <w:szCs w:val="24"/>
        </w:rPr>
        <w:t>This work is partly presented at 14th International Conference on</w:t>
      </w:r>
    </w:p>
    <w:p w:rsidR="004E4D05" w:rsidRPr="003E4AAA" w:rsidRDefault="004E4D05" w:rsidP="004E4D05">
      <w:pPr>
        <w:pStyle w:val="Normal1"/>
        <w:jc w:val="both"/>
        <w:rPr>
          <w:b/>
          <w:sz w:val="24"/>
          <w:szCs w:val="24"/>
        </w:rPr>
      </w:pPr>
      <w:r w:rsidRPr="003E4AAA">
        <w:rPr>
          <w:b/>
          <w:sz w:val="24"/>
          <w:szCs w:val="24"/>
        </w:rPr>
        <w:t xml:space="preserve">Infectious Diseases, Prevention and Control on March 21-22, 2019 Dubai, UAE. </w:t>
      </w:r>
    </w:p>
    <w:p w:rsidR="004E4D05" w:rsidRPr="003E4AAA" w:rsidRDefault="004E4D05" w:rsidP="004E4D05">
      <w:pPr>
        <w:jc w:val="both"/>
        <w:rPr>
          <w:rFonts w:ascii="Arial" w:hAnsi="Arial" w:cs="Arial"/>
          <w:b/>
          <w:sz w:val="24"/>
          <w:szCs w:val="24"/>
        </w:rPr>
      </w:pPr>
    </w:p>
    <w:p w:rsidR="00DF0C28" w:rsidRDefault="00DF0C28"/>
    <w:sectPr w:rsidR="00DF0C28" w:rsidSect="00527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4E4D05"/>
    <w:rsid w:val="00036457"/>
    <w:rsid w:val="002C5629"/>
    <w:rsid w:val="004E4D05"/>
    <w:rsid w:val="00682DF8"/>
    <w:rsid w:val="00AC1F8F"/>
    <w:rsid w:val="00DF0C28"/>
    <w:rsid w:val="00FE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E4D05"/>
    <w:pPr>
      <w:spacing w:after="0"/>
    </w:pPr>
    <w:rPr>
      <w:rFonts w:ascii="Arial" w:eastAsia="Arial" w:hAnsi="Arial" w:cs="Arial"/>
    </w:rPr>
  </w:style>
  <w:style w:type="paragraph" w:styleId="NoSpacing">
    <w:name w:val="No Spacing"/>
    <w:uiPriority w:val="1"/>
    <w:qFormat/>
    <w:rsid w:val="004E4D05"/>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Pandu</dc:creator>
  <cp:keywords/>
  <dc:description/>
  <cp:lastModifiedBy>omics</cp:lastModifiedBy>
  <cp:revision>5</cp:revision>
  <dcterms:created xsi:type="dcterms:W3CDTF">2020-06-12T06:41:00Z</dcterms:created>
  <dcterms:modified xsi:type="dcterms:W3CDTF">2020-06-15T11:42:00Z</dcterms:modified>
</cp:coreProperties>
</file>